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8989" w14:textId="77777777" w:rsidR="00145985" w:rsidRDefault="00145985" w:rsidP="00145985">
      <w:pPr>
        <w:pStyle w:val="Default"/>
      </w:pPr>
    </w:p>
    <w:p w14:paraId="310A15AD" w14:textId="3AA3B586" w:rsidR="00145985" w:rsidRDefault="00145985" w:rsidP="0014598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WPA Consultant-Evaluator Service</w:t>
      </w:r>
    </w:p>
    <w:p w14:paraId="6AEE5D92" w14:textId="07DA89A7" w:rsidR="00145985" w:rsidRDefault="00145985" w:rsidP="0014598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Panel of WPA Consultant-Evaluators</w:t>
      </w:r>
      <w:r w:rsidR="00716BB7">
        <w:rPr>
          <w:b/>
          <w:bCs/>
          <w:sz w:val="23"/>
          <w:szCs w:val="23"/>
        </w:rPr>
        <w:t xml:space="preserve"> </w:t>
      </w:r>
    </w:p>
    <w:p w14:paraId="55888E11" w14:textId="7419E153" w:rsidR="00145985" w:rsidRDefault="00145985" w:rsidP="0014598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Date of this version: </w:t>
      </w:r>
      <w:r w:rsidR="004C7BE1">
        <w:rPr>
          <w:sz w:val="23"/>
          <w:szCs w:val="23"/>
        </w:rPr>
        <w:t>January 2026</w:t>
      </w:r>
    </w:p>
    <w:p w14:paraId="7E4DC5F7" w14:textId="77777777" w:rsidR="00145985" w:rsidRDefault="00145985" w:rsidP="00145985">
      <w:pPr>
        <w:pStyle w:val="Default"/>
        <w:rPr>
          <w:sz w:val="23"/>
          <w:szCs w:val="23"/>
        </w:rPr>
      </w:pPr>
    </w:p>
    <w:p w14:paraId="102CD786" w14:textId="524985F8" w:rsidR="00FF421B" w:rsidRDefault="00FF421B" w:rsidP="00FF421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Jonikka Charlton, University of Texas Rio Grande Valley, Director </w:t>
      </w:r>
    </w:p>
    <w:p w14:paraId="13DD286A" w14:textId="77777777" w:rsidR="00FF421B" w:rsidRDefault="00FF421B" w:rsidP="00FF421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Chris Anson, North Carolina State University </w:t>
      </w:r>
    </w:p>
    <w:p w14:paraId="61029A3E" w14:textId="77777777" w:rsidR="00145985" w:rsidRDefault="00145985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Joseph Janangelo, Loyola University Chicago </w:t>
      </w:r>
    </w:p>
    <w:p w14:paraId="3BE41E01" w14:textId="77777777" w:rsidR="00145985" w:rsidRDefault="00145985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Eileen Schell, Syracuse University </w:t>
      </w:r>
    </w:p>
    <w:p w14:paraId="395FF244" w14:textId="77777777" w:rsidR="00145985" w:rsidRDefault="00145985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Dominic Delli Carpini, York College of Pennsylvania </w:t>
      </w:r>
    </w:p>
    <w:p w14:paraId="30DDF5BE" w14:textId="2E79E690" w:rsidR="00145985" w:rsidRDefault="00145985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Jill Gladstein, University of California San Diego </w:t>
      </w:r>
    </w:p>
    <w:p w14:paraId="4E294819" w14:textId="158EF8B5" w:rsidR="00145985" w:rsidRDefault="00145985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Susan Miller-Cochran, University of Arizona </w:t>
      </w:r>
    </w:p>
    <w:p w14:paraId="78E59D8E" w14:textId="28E7FBCA" w:rsidR="00145985" w:rsidRDefault="00145985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Carolyn Calhoon-Dillahunt, Yakima Valley College </w:t>
      </w:r>
    </w:p>
    <w:p w14:paraId="224B9C45" w14:textId="0765370A" w:rsidR="00145985" w:rsidRDefault="00145985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Christiane (Tiane) Donahue, Dartmouth College </w:t>
      </w:r>
    </w:p>
    <w:p w14:paraId="49B6BC29" w14:textId="1B0A036B" w:rsidR="00145985" w:rsidRDefault="00145985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Staci Perryman-Clark, Western Michigan University </w:t>
      </w:r>
    </w:p>
    <w:p w14:paraId="25104F26" w14:textId="1EEA2E51" w:rsidR="00F44E8A" w:rsidRDefault="00F44E8A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Paul Kei Matsuda, Arizona State University</w:t>
      </w:r>
    </w:p>
    <w:p w14:paraId="22E0BCA6" w14:textId="10030FDE" w:rsidR="00F44E8A" w:rsidRDefault="00F44E8A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Kelly Ritter, Georgia Institute of Technology</w:t>
      </w:r>
    </w:p>
    <w:p w14:paraId="53509952" w14:textId="645D68DB" w:rsidR="00F44E8A" w:rsidRDefault="00F44E8A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Mya Poe, Northeastern University</w:t>
      </w:r>
    </w:p>
    <w:p w14:paraId="21F3CB06" w14:textId="6C57132E" w:rsidR="00F44E8A" w:rsidRDefault="00F44E8A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Sheila Carter-Tod, University of Denver</w:t>
      </w:r>
    </w:p>
    <w:p w14:paraId="687EE62B" w14:textId="28F46C61" w:rsidR="00F44E8A" w:rsidRDefault="00F44E8A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Karen Keaton-Jackson, North Carolina Central University</w:t>
      </w:r>
    </w:p>
    <w:p w14:paraId="675BCDBF" w14:textId="00639868" w:rsidR="00F44E8A" w:rsidRDefault="00F44E8A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Trixie Smith, Michigan State University</w:t>
      </w:r>
    </w:p>
    <w:p w14:paraId="7AF213B0" w14:textId="77777777" w:rsidR="00145985" w:rsidRDefault="00145985" w:rsidP="00145985">
      <w:pPr>
        <w:pStyle w:val="Default"/>
        <w:rPr>
          <w:sz w:val="20"/>
          <w:szCs w:val="20"/>
        </w:rPr>
      </w:pPr>
    </w:p>
    <w:p w14:paraId="025D5A79" w14:textId="77777777" w:rsidR="00145985" w:rsidRDefault="00145985" w:rsidP="0014598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Reserve Members* </w:t>
      </w:r>
    </w:p>
    <w:p w14:paraId="526484CF" w14:textId="77777777" w:rsidR="00145985" w:rsidRDefault="00145985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Christopher Thaiss, University of California Davis, reserve as of 2016 </w:t>
      </w:r>
    </w:p>
    <w:p w14:paraId="7547E386" w14:textId="77777777" w:rsidR="00145985" w:rsidRDefault="00145985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Barbara Cambridge, NCTE, reserve as of 2016 </w:t>
      </w:r>
    </w:p>
    <w:p w14:paraId="31244D2F" w14:textId="77777777" w:rsidR="00145985" w:rsidRDefault="00145985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Kathleen Blake Yancey, Florida State University, reserve as of 2020 </w:t>
      </w:r>
    </w:p>
    <w:p w14:paraId="3698F9DA" w14:textId="2CCD211C" w:rsidR="00145985" w:rsidRDefault="00145985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Duane Roen, Arizona State University, reserve as of 2022 </w:t>
      </w:r>
    </w:p>
    <w:p w14:paraId="63523EB8" w14:textId="77777777" w:rsidR="00F44E8A" w:rsidRDefault="00716BB7" w:rsidP="00F44E8A">
      <w:pPr>
        <w:pStyle w:val="Default"/>
        <w:rPr>
          <w:sz w:val="20"/>
          <w:szCs w:val="20"/>
        </w:rPr>
      </w:pPr>
      <w:r w:rsidRPr="006708FB">
        <w:rPr>
          <w:sz w:val="20"/>
          <w:szCs w:val="20"/>
        </w:rPr>
        <w:t>Joyce Kinkead, Utah State University</w:t>
      </w:r>
      <w:r>
        <w:rPr>
          <w:sz w:val="20"/>
          <w:szCs w:val="20"/>
        </w:rPr>
        <w:t>, reserve as of 2023</w:t>
      </w:r>
      <w:r>
        <w:rPr>
          <w:sz w:val="20"/>
          <w:szCs w:val="20"/>
        </w:rPr>
        <w:br/>
      </w:r>
      <w:r w:rsidR="00F44E8A">
        <w:rPr>
          <w:sz w:val="20"/>
          <w:szCs w:val="20"/>
        </w:rPr>
        <w:t>Shirley Rose, Arizona State University, reserve as of 2024</w:t>
      </w:r>
    </w:p>
    <w:p w14:paraId="40A634C7" w14:textId="653D069D" w:rsidR="00F44E8A" w:rsidRDefault="00F44E8A" w:rsidP="00F44E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Howard Tinberg, Bristol Community College, reserve as of 2024 </w:t>
      </w:r>
    </w:p>
    <w:p w14:paraId="62955231" w14:textId="67031744" w:rsidR="00F44E8A" w:rsidRDefault="00F44E8A" w:rsidP="00F44E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Anne Gere, University of Michigan, Ann Arbor, reserve as of 2024</w:t>
      </w:r>
    </w:p>
    <w:p w14:paraId="3449CA4B" w14:textId="21026BEB" w:rsidR="00F44E8A" w:rsidRDefault="00F44E8A" w:rsidP="00F44E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Deborah Holdstein, Columbia College Chicago, reserve as of 2024 </w:t>
      </w:r>
    </w:p>
    <w:p w14:paraId="6D76362C" w14:textId="05C9F7B3" w:rsidR="00FF421B" w:rsidRDefault="00FF421B" w:rsidP="00FF421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Douglas Hesse, University of Denver, reserve as of 2024 </w:t>
      </w:r>
    </w:p>
    <w:p w14:paraId="759DBE21" w14:textId="4766EAC6" w:rsidR="004C7BE1" w:rsidRDefault="004C7BE1" w:rsidP="00FF421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Jeffrey Klausman, Whatcom Community College, reserve as of 2025</w:t>
      </w:r>
    </w:p>
    <w:p w14:paraId="08E69176" w14:textId="6F53162A" w:rsidR="004C7BE1" w:rsidRDefault="004C7BE1" w:rsidP="004C7BE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Michael Pemberton, Georgia Southern University</w:t>
      </w:r>
      <w:r>
        <w:rPr>
          <w:sz w:val="20"/>
          <w:szCs w:val="20"/>
        </w:rPr>
        <w:t>, reserve as of 2026</w:t>
      </w:r>
      <w:r>
        <w:rPr>
          <w:sz w:val="20"/>
          <w:szCs w:val="20"/>
        </w:rPr>
        <w:t xml:space="preserve"> </w:t>
      </w:r>
    </w:p>
    <w:p w14:paraId="315958F8" w14:textId="43439095" w:rsidR="00716BB7" w:rsidRDefault="00716BB7" w:rsidP="00716BB7">
      <w:pPr>
        <w:rPr>
          <w:rFonts w:ascii="Tahoma" w:hAnsi="Tahoma" w:cs="Tahoma"/>
          <w:color w:val="000000"/>
          <w:sz w:val="20"/>
          <w:szCs w:val="20"/>
        </w:rPr>
      </w:pPr>
    </w:p>
    <w:p w14:paraId="3AC403C3" w14:textId="77777777" w:rsidR="00145985" w:rsidRDefault="00145985" w:rsidP="00145985">
      <w:pPr>
        <w:pStyle w:val="Default"/>
        <w:rPr>
          <w:sz w:val="20"/>
          <w:szCs w:val="20"/>
        </w:rPr>
      </w:pPr>
    </w:p>
    <w:p w14:paraId="25B5E0A3" w14:textId="77777777" w:rsidR="00145985" w:rsidRDefault="00145985" w:rsidP="0014598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WPA C-E Service Advisory Committee </w:t>
      </w:r>
    </w:p>
    <w:p w14:paraId="2854F40B" w14:textId="69A56557" w:rsidR="00145985" w:rsidRDefault="00145985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Jonikka Charlton, (Director of the Service)</w:t>
      </w:r>
    </w:p>
    <w:p w14:paraId="54ABE9DC" w14:textId="0B484366" w:rsidR="004C7BE1" w:rsidRDefault="004C7BE1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(Associate Director of the Service) - TBA</w:t>
      </w:r>
    </w:p>
    <w:p w14:paraId="616EF109" w14:textId="30381640" w:rsidR="00145985" w:rsidRDefault="004C7BE1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Kelly Blewett</w:t>
      </w:r>
      <w:r w:rsidR="00145985">
        <w:rPr>
          <w:sz w:val="20"/>
          <w:szCs w:val="20"/>
        </w:rPr>
        <w:t xml:space="preserve"> (CWPA President) </w:t>
      </w:r>
    </w:p>
    <w:p w14:paraId="7821DD07" w14:textId="2402CC96" w:rsidR="00145985" w:rsidRDefault="004C7BE1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Karen Keaton-Jackson</w:t>
      </w:r>
      <w:r w:rsidR="00145985">
        <w:rPr>
          <w:sz w:val="20"/>
          <w:szCs w:val="20"/>
        </w:rPr>
        <w:t xml:space="preserve"> (C-E Panel Member and non-member of WPA Executive Board) </w:t>
      </w:r>
    </w:p>
    <w:p w14:paraId="3A38B8A8" w14:textId="23FE332D" w:rsidR="00145985" w:rsidRDefault="004C7BE1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Darci Thoune</w:t>
      </w:r>
      <w:r w:rsidR="00145985">
        <w:rPr>
          <w:sz w:val="20"/>
          <w:szCs w:val="20"/>
        </w:rPr>
        <w:t xml:space="preserve"> (CWPA Executive Board member and non-member of C-E Panel) </w:t>
      </w:r>
    </w:p>
    <w:p w14:paraId="509A59FA" w14:textId="77777777" w:rsidR="00145985" w:rsidRDefault="00145985" w:rsidP="00145985">
      <w:pPr>
        <w:pStyle w:val="Default"/>
        <w:rPr>
          <w:sz w:val="20"/>
          <w:szCs w:val="20"/>
        </w:rPr>
      </w:pPr>
    </w:p>
    <w:p w14:paraId="2D10CA6B" w14:textId="2AB7ED02" w:rsidR="00145985" w:rsidRDefault="00145985" w:rsidP="0014598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Assignments to consultant teams are made by the Director. Members of the panel of consultants do not conduct evaluations of writing programs independently of the Consultant-Evaluator Service. </w:t>
      </w:r>
    </w:p>
    <w:p w14:paraId="16E784F1" w14:textId="77777777" w:rsidR="00145985" w:rsidRDefault="00145985" w:rsidP="00145985">
      <w:pPr>
        <w:pStyle w:val="Default"/>
        <w:rPr>
          <w:sz w:val="20"/>
          <w:szCs w:val="20"/>
        </w:rPr>
      </w:pPr>
    </w:p>
    <w:p w14:paraId="36E840D0" w14:textId="3F46A767" w:rsidR="00145985" w:rsidRDefault="00145985" w:rsidP="00145985">
      <w:pPr>
        <w:pStyle w:val="Default"/>
        <w:rPr>
          <w:color w:val="0000FF"/>
          <w:sz w:val="20"/>
          <w:szCs w:val="20"/>
        </w:rPr>
      </w:pPr>
      <w:r>
        <w:rPr>
          <w:sz w:val="20"/>
          <w:szCs w:val="20"/>
        </w:rPr>
        <w:t xml:space="preserve">For information about the WPA Consultant-Evaluator Service, visit </w:t>
      </w:r>
      <w:r>
        <w:rPr>
          <w:color w:val="0000FF"/>
          <w:sz w:val="20"/>
          <w:szCs w:val="20"/>
        </w:rPr>
        <w:t xml:space="preserve">https://associationdatabase.com/aws/CWPA/pt/sp/consulting-services </w:t>
      </w:r>
      <w:r>
        <w:rPr>
          <w:sz w:val="20"/>
          <w:szCs w:val="20"/>
        </w:rPr>
        <w:t xml:space="preserve">or contact the Director, </w:t>
      </w:r>
      <w:r w:rsidR="004C7BE1">
        <w:rPr>
          <w:sz w:val="20"/>
          <w:szCs w:val="20"/>
        </w:rPr>
        <w:t>Jonikka Charlton</w:t>
      </w:r>
      <w:r>
        <w:rPr>
          <w:sz w:val="20"/>
          <w:szCs w:val="20"/>
        </w:rPr>
        <w:t xml:space="preserve"> </w:t>
      </w:r>
      <w:r w:rsidR="004C7BE1" w:rsidRPr="004C7BE1">
        <w:rPr>
          <w:color w:val="0000FF"/>
          <w:sz w:val="20"/>
          <w:szCs w:val="20"/>
        </w:rPr>
        <w:t>jonikka.charlton@utrgv.edu</w:t>
      </w:r>
    </w:p>
    <w:p w14:paraId="26943D1D" w14:textId="77777777" w:rsidR="00145985" w:rsidRDefault="00145985" w:rsidP="00145985">
      <w:pPr>
        <w:pStyle w:val="Default"/>
        <w:rPr>
          <w:color w:val="0000FF"/>
          <w:sz w:val="20"/>
          <w:szCs w:val="20"/>
        </w:rPr>
      </w:pPr>
    </w:p>
    <w:p w14:paraId="1E5D78B6" w14:textId="070B469B" w:rsidR="00341481" w:rsidRDefault="00145985" w:rsidP="00145985">
      <w:r>
        <w:rPr>
          <w:sz w:val="20"/>
          <w:szCs w:val="20"/>
        </w:rPr>
        <w:lastRenderedPageBreak/>
        <w:t>*</w:t>
      </w:r>
      <w:r>
        <w:rPr>
          <w:sz w:val="18"/>
          <w:szCs w:val="18"/>
        </w:rPr>
        <w:t>Reserve members of the Panel are retired from full-time academic positions but are available for special assignments as needed. They are eligible to participate in panel member education and training activities.</w:t>
      </w:r>
    </w:p>
    <w:sectPr w:rsidR="00341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85"/>
    <w:rsid w:val="00145985"/>
    <w:rsid w:val="00180C44"/>
    <w:rsid w:val="002C35AB"/>
    <w:rsid w:val="00333F36"/>
    <w:rsid w:val="00341481"/>
    <w:rsid w:val="004C7BE1"/>
    <w:rsid w:val="00716BB7"/>
    <w:rsid w:val="00776967"/>
    <w:rsid w:val="00877A68"/>
    <w:rsid w:val="00B91CB7"/>
    <w:rsid w:val="00CC2D3F"/>
    <w:rsid w:val="00D151C4"/>
    <w:rsid w:val="00E3607A"/>
    <w:rsid w:val="00F44E8A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20E26"/>
  <w15:chartTrackingRefBased/>
  <w15:docId w15:val="{5BA64425-6C62-4002-A820-FEFBE801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BB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598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Pemberton</dc:creator>
  <cp:keywords/>
  <dc:description/>
  <cp:lastModifiedBy>Michael Pemberton</cp:lastModifiedBy>
  <cp:revision>2</cp:revision>
  <dcterms:created xsi:type="dcterms:W3CDTF">2026-01-06T16:15:00Z</dcterms:created>
  <dcterms:modified xsi:type="dcterms:W3CDTF">2026-01-06T16:15:00Z</dcterms:modified>
</cp:coreProperties>
</file>